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8D2" w:rsidRPr="00465A62" w:rsidRDefault="00465A62">
      <w:pPr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  <w:r w:rsidRPr="00465A62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การประเมินความเสี่ยงการทุจริตในองค์กร</w:t>
      </w:r>
    </w:p>
    <w:p w:rsidR="001948D2" w:rsidRPr="00465A62" w:rsidRDefault="00465A62">
      <w:pPr>
        <w:jc w:val="center"/>
        <w:rPr>
          <w:rFonts w:ascii="TH SarabunIT๙" w:eastAsia="Sarabun" w:hAnsi="TH SarabunIT๙" w:cs="TH SarabunIT๙"/>
          <w:bCs/>
          <w:sz w:val="40"/>
          <w:szCs w:val="40"/>
          <w:u w:val="single"/>
        </w:rPr>
      </w:pPr>
      <w:r w:rsidRPr="00465A62">
        <w:rPr>
          <w:rFonts w:ascii="TH SarabunIT๙" w:eastAsia="Sarabun" w:hAnsi="TH SarabunIT๙" w:cs="TH SarabunIT๙"/>
          <w:b/>
          <w:sz w:val="40"/>
          <w:szCs w:val="40"/>
          <w:u w:val="single"/>
        </w:rPr>
        <w:t xml:space="preserve">                          </w:t>
      </w:r>
      <w:r w:rsidRPr="00465A62">
        <w:rPr>
          <w:rFonts w:ascii="TH SarabunIT๙" w:eastAsia="Sarabun" w:hAnsi="TH SarabunIT๙" w:cs="TH SarabunIT๙" w:hint="cs"/>
          <w:bCs/>
          <w:sz w:val="40"/>
          <w:szCs w:val="40"/>
          <w:u w:val="single"/>
          <w:cs/>
        </w:rPr>
        <w:t>เทศบาลเมืองแจระแม</w:t>
      </w:r>
      <w:r w:rsidRPr="00465A62">
        <w:rPr>
          <w:rFonts w:ascii="TH SarabunIT๙" w:eastAsia="Sarabun" w:hAnsi="TH SarabunIT๙" w:cs="TH SarabunIT๙"/>
          <w:bCs/>
          <w:sz w:val="40"/>
          <w:szCs w:val="40"/>
          <w:u w:val="single"/>
        </w:rPr>
        <w:tab/>
      </w:r>
      <w:r w:rsidRPr="00465A62">
        <w:rPr>
          <w:rFonts w:ascii="TH SarabunIT๙" w:eastAsia="Sarabun" w:hAnsi="TH SarabunIT๙" w:cs="TH SarabunIT๙"/>
          <w:bCs/>
          <w:sz w:val="40"/>
          <w:szCs w:val="40"/>
          <w:u w:val="single"/>
        </w:rPr>
        <w:tab/>
      </w:r>
      <w:r w:rsidRPr="00465A62">
        <w:rPr>
          <w:rFonts w:ascii="TH SarabunIT๙" w:eastAsia="Sarabun" w:hAnsi="TH SarabunIT๙" w:cs="TH SarabunIT๙"/>
          <w:bCs/>
          <w:sz w:val="40"/>
          <w:szCs w:val="40"/>
          <w:u w:val="single"/>
        </w:rPr>
        <w:tab/>
      </w:r>
    </w:p>
    <w:p w:rsidR="001948D2" w:rsidRPr="00465A62" w:rsidRDefault="00465A62">
      <w:pPr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  <w:r w:rsidRPr="00465A62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ประจำปีงบประมาณ พ</w:t>
      </w:r>
      <w:r w:rsidRPr="00465A62">
        <w:rPr>
          <w:rFonts w:ascii="TH SarabunIT๙" w:eastAsia="Sarabun" w:hAnsi="TH SarabunIT๙" w:cs="TH SarabunIT๙"/>
          <w:b/>
          <w:sz w:val="40"/>
          <w:szCs w:val="40"/>
        </w:rPr>
        <w:t>.</w:t>
      </w:r>
      <w:r w:rsidRPr="00465A62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ศ</w:t>
      </w:r>
      <w:r w:rsidRPr="00465A62">
        <w:rPr>
          <w:rFonts w:ascii="TH SarabunIT๙" w:eastAsia="Sarabun" w:hAnsi="TH SarabunIT๙" w:cs="TH SarabunIT๙"/>
          <w:b/>
          <w:sz w:val="40"/>
          <w:szCs w:val="40"/>
        </w:rPr>
        <w:t>. 2566</w:t>
      </w:r>
    </w:p>
    <w:p w:rsidR="001948D2" w:rsidRPr="00E70150" w:rsidRDefault="001948D2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tbl>
      <w:tblPr>
        <w:tblStyle w:val="a5"/>
        <w:tblW w:w="928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2219"/>
        <w:gridCol w:w="2267"/>
        <w:gridCol w:w="1135"/>
        <w:gridCol w:w="2941"/>
      </w:tblGrid>
      <w:tr w:rsidR="001948D2" w:rsidRPr="00E70150">
        <w:trPr>
          <w:trHeight w:val="734"/>
          <w:tblHeader/>
        </w:trPr>
        <w:tc>
          <w:tcPr>
            <w:tcW w:w="724" w:type="dxa"/>
            <w:shd w:val="clear" w:color="auto" w:fill="D5DCE4"/>
          </w:tcPr>
          <w:p w:rsidR="001948D2" w:rsidRPr="00E70150" w:rsidRDefault="00465A62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:rsidR="001948D2" w:rsidRPr="00E70150" w:rsidRDefault="00465A62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19" w:type="dxa"/>
            <w:shd w:val="clear" w:color="auto" w:fill="D5DCE4"/>
          </w:tcPr>
          <w:p w:rsidR="001948D2" w:rsidRPr="00E70150" w:rsidRDefault="00465A62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  <w:p w:rsidR="001948D2" w:rsidRPr="00E70150" w:rsidRDefault="00465A62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2267" w:type="dxa"/>
            <w:shd w:val="clear" w:color="auto" w:fill="D5DCE4"/>
          </w:tcPr>
          <w:p w:rsidR="001948D2" w:rsidRPr="00E70150" w:rsidRDefault="00465A62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1135" w:type="dxa"/>
            <w:shd w:val="clear" w:color="auto" w:fill="D5DCE4"/>
          </w:tcPr>
          <w:p w:rsidR="001948D2" w:rsidRPr="00E70150" w:rsidRDefault="00465A62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  <w:tc>
          <w:tcPr>
            <w:tcW w:w="2941" w:type="dxa"/>
            <w:shd w:val="clear" w:color="auto" w:fill="D5DCE4"/>
          </w:tcPr>
          <w:p w:rsidR="001948D2" w:rsidRPr="00E70150" w:rsidRDefault="00465A62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  <w:p w:rsidR="001948D2" w:rsidRPr="00E70150" w:rsidRDefault="00465A62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ควบคุมความเสี่ยงการทุจริต</w:t>
            </w:r>
          </w:p>
        </w:tc>
      </w:tr>
      <w:tr w:rsidR="001948D2" w:rsidRPr="00E70150">
        <w:tc>
          <w:tcPr>
            <w:tcW w:w="724" w:type="dxa"/>
            <w:shd w:val="clear" w:color="auto" w:fill="auto"/>
          </w:tcPr>
          <w:p w:rsidR="001948D2" w:rsidRPr="00E70150" w:rsidRDefault="00465A62">
            <w:pPr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19" w:type="dxa"/>
            <w:shd w:val="clear" w:color="auto" w:fill="auto"/>
          </w:tcPr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การบริหารงานของหน่วยงาน และการปฏิบัติงานของบุคลากร</w:t>
            </w:r>
          </w:p>
        </w:tc>
        <w:tc>
          <w:tcPr>
            <w:tcW w:w="2267" w:type="dxa"/>
            <w:shd w:val="clear" w:color="auto" w:fill="auto"/>
          </w:tcPr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ผู้บริหารดำเนินการตามนโยบายของตนเอง แทรกแซงการปฏิบัติงานของเจ้าหน้าที่ ซึ่งอาจขัดต่อกฎระเบียบที่เกี่ยวข้อง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บุคลากรของหน่วยงานปฏิบัติตามนโยบายของผู้บริหาร โดยไม่มีกฎระเบียบรองรับ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3.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บุคลากรของหน่วยงานไม่ให้ความสำคัญกับการปฏิบัติงาน เอางานส่วนตัวมาทำที่ทำงาน ขาดความรับผิดชอบต่อการปฏิบัติงาน</w:t>
            </w:r>
          </w:p>
        </w:tc>
        <w:tc>
          <w:tcPr>
            <w:tcW w:w="1135" w:type="dxa"/>
          </w:tcPr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41" w:type="dxa"/>
          </w:tcPr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โครงการส่งเสริมการบริหารงานตามหลักธรรมาภิบาลเพื่อป้องกันการทุจริต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แสดงเจตนารมณ์ในการนำหลักคุณธรรมมาใช้ในการบริหารงานของผู้บริหารด้วยการจัดทำแผนปฏิบัติการป้องกันการทุจริตเพื่อยกระดับคุณธรรมและความโปร่งใส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3.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มาตรการจัดทำแผนปฏิบัติการป้องกันการทุจริตเพื่อยกระดับคุณธรรมและความโปร่งใส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4.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โครงการพัฒนาความรู้ด้านกฎหมายและระเบียบที่เกี่ยวข้องกับการปฏิบัติงาน สำหรับบุคลากรของหน่วยงาน ผู้บริหารและสมาชิกสภาท้องถิ่น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5.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มาตรการส่งเสริมการปฏิบัติงานตามประมวลจริยธรรมของระบุชื่อองค์กรปกครองส่วนท้องถิ่น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6.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โครงการเสริมสร้างค่านิยมต่อต้านการทุจริต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7.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มาตรการประเมินความคุ้มค่าในการบริหารงานของหน่วยงาน</w:t>
            </w:r>
          </w:p>
        </w:tc>
      </w:tr>
      <w:tr w:rsidR="001948D2" w:rsidRPr="00E70150">
        <w:tc>
          <w:tcPr>
            <w:tcW w:w="724" w:type="dxa"/>
            <w:shd w:val="clear" w:color="auto" w:fill="auto"/>
          </w:tcPr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19" w:type="dxa"/>
            <w:shd w:val="clear" w:color="auto" w:fill="auto"/>
          </w:tcPr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2267" w:type="dxa"/>
            <w:shd w:val="clear" w:color="auto" w:fill="auto"/>
          </w:tcPr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การบรรจุแต่งตั้ง โยกย้าย โอน เลื่อนตำแหน่ง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เงินเดือน และการมอบหมายงาน ไม่เป็นธรรม เอาแต่พวกพ้อง หรือมีการเรียกรับเงินเพื่อให้ได้รับการแต่งตั้งหรือเลื่อน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lastRenderedPageBreak/>
              <w:t>ตำแหน่ง</w:t>
            </w:r>
          </w:p>
        </w:tc>
        <w:tc>
          <w:tcPr>
            <w:tcW w:w="1135" w:type="dxa"/>
          </w:tcPr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lastRenderedPageBreak/>
              <w:t>ปานกลาง</w:t>
            </w:r>
          </w:p>
        </w:tc>
        <w:tc>
          <w:tcPr>
            <w:tcW w:w="2941" w:type="dxa"/>
          </w:tcPr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มาตรการเปิดเผยข้อมูลการบริหารและพัฒนาทรัพยากรบุคคลแก่สาธารณะ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มาตรการสร้างความโปร่งใสในการบริหารงานบุคคล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3.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กิจกรรมสร้างความโปร่งใสในการพิจารณาเลื่อนขั้นเงินเดือน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4.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มาตรการนำผลการประเมิน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lastRenderedPageBreak/>
              <w:t>ความพึงพอใจของประชาชนในการให้บริการมาใช้ในการเลื่อนขั้น เลื่อนเงินเดือน ของบุคลากร</w:t>
            </w: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1948D2" w:rsidRPr="00E70150">
        <w:tc>
          <w:tcPr>
            <w:tcW w:w="724" w:type="dxa"/>
            <w:shd w:val="clear" w:color="auto" w:fill="auto"/>
          </w:tcPr>
          <w:p w:rsidR="001948D2" w:rsidRPr="00E70150" w:rsidRDefault="00465A62">
            <w:pPr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lastRenderedPageBreak/>
              <w:t>3</w:t>
            </w:r>
          </w:p>
        </w:tc>
        <w:tc>
          <w:tcPr>
            <w:tcW w:w="2219" w:type="dxa"/>
            <w:shd w:val="clear" w:color="auto" w:fill="auto"/>
          </w:tcPr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การบริหารการเงิน งบประมาณ การจัดซื้อจัดจ้าง การบริหารพัสดุ และการใช้ประโยชน์ทรัพย์สินของทางราชการ</w:t>
            </w:r>
          </w:p>
        </w:tc>
        <w:tc>
          <w:tcPr>
            <w:tcW w:w="2267" w:type="dxa"/>
            <w:shd w:val="clear" w:color="auto" w:fill="auto"/>
          </w:tcPr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การบริหารการเงิน งบประมาณ การจัดซื้อจัดจ้าง การจัดหาพัสดุ ไม่เป็นไปตามระเบียบที่เกี่ยวข้อง หรือไม่เป็นไปตามวัตถุประสงค์ หรือใช้เงินไม่เกิดประโยชน์กับราชการ </w:t>
            </w: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นำทรัพย์สินของทางราชการไปใช้ประโยชน์ส่วนตน</w:t>
            </w:r>
          </w:p>
        </w:tc>
        <w:tc>
          <w:tcPr>
            <w:tcW w:w="1135" w:type="dxa"/>
          </w:tcPr>
          <w:p w:rsidR="001948D2" w:rsidRPr="00E70150" w:rsidRDefault="00465A62" w:rsidP="006F672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สูง</w:t>
            </w: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ปานกลาง</w:t>
            </w: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41" w:type="dxa"/>
          </w:tcPr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มาตรการควบคุมการเบิกจ่ายเงินตามข้อบัญญัติงบประมาณรายจ่ายประจำปี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กิจกรรมวิเคราะห์ผลการจัดซื้อจัดจ้างประจำปี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3.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มาตรการป้องกันผลประโยชน์    ทับซ้อนของหน่วยงาน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4.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มาตรการป้องกันการใช้จ่ายงบประมาณที่ไม่สมควร ผิดวัตถุประสงค์ ไม่มีประสิทธิภาพ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6.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โครงการเสริมสร้างความโปร่งใสในการใช้ทรัพย์สินของทางราชการ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7.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โครงการปลูกฝังวิธีคิดแยกแยะผลประโยชน์ส่วนตนและผลประโยชน์ส่วนรวม</w:t>
            </w:r>
          </w:p>
        </w:tc>
      </w:tr>
      <w:tr w:rsidR="001948D2" w:rsidRPr="00E70150">
        <w:tc>
          <w:tcPr>
            <w:tcW w:w="724" w:type="dxa"/>
            <w:shd w:val="clear" w:color="auto" w:fill="auto"/>
          </w:tcPr>
          <w:p w:rsidR="001948D2" w:rsidRPr="00E70150" w:rsidRDefault="00465A62">
            <w:pPr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219" w:type="dxa"/>
            <w:shd w:val="clear" w:color="auto" w:fill="auto"/>
          </w:tcPr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การให้บริการสาธารณะ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บริการประชาชน</w:t>
            </w:r>
          </w:p>
        </w:tc>
        <w:tc>
          <w:tcPr>
            <w:tcW w:w="2267" w:type="dxa"/>
            <w:shd w:val="clear" w:color="auto" w:fill="auto"/>
          </w:tcPr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ไม่ให้บริการแก่ประชาชนตามลำดับ อันเนื่องมาจากความสัมพันธ์ส่วนตัว หรือการให้สิทธิพิเศษแก่คนบางกลุ่ม หรือมีการติดสินบนเพื่อให้ได้คิวเร็วขึ้น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มีการเรียกรับเงินพิเศษจากผู้ขอรับบริการนอกเหนือจากค่าธรรมเนียมปกติ เพื่อแลกกับการให้บริการ หรือการพิจารณาอนุมัติอนุญาติ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3.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ให้บริการไม่เป็นไป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lastRenderedPageBreak/>
              <w:t xml:space="preserve">ตามมาตรฐาน เช่น ใช้เวลาให้บริการนานกว่าที่กำหนดไว้  </w:t>
            </w:r>
          </w:p>
        </w:tc>
        <w:tc>
          <w:tcPr>
            <w:tcW w:w="1135" w:type="dxa"/>
          </w:tcPr>
          <w:p w:rsidR="001948D2" w:rsidRPr="00E70150" w:rsidRDefault="00465A62" w:rsidP="00465A62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lastRenderedPageBreak/>
              <w:t>สูง</w:t>
            </w:r>
          </w:p>
        </w:tc>
        <w:tc>
          <w:tcPr>
            <w:tcW w:w="2941" w:type="dxa"/>
          </w:tcPr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มาตรการ </w:t>
            </w:r>
            <w:r w:rsidRPr="00E70150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NO Gift Policy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โครงการเสริมสร้างวัฒนธรรมการให้บริการอย่างเท่าเทียมกัน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3.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โครงการพัฒนาคุณภาพการให้บริการประชาชนตามหลักธรรมาภิบาล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4.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โครงการบุคลากรต้นแบบ ด้าน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>“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บริการเป็นเลิศ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>”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5.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โครงการพัฒนาระบบการให้บริการประชาชนผ่านระบบอิเล็กทรอนิกส์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>(E-Service)</w:t>
            </w:r>
          </w:p>
          <w:p w:rsidR="001948D2" w:rsidRPr="00E70150" w:rsidRDefault="00465A6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0150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6. </w:t>
            </w:r>
            <w:r w:rsidRPr="00E701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มาตรการจัดให้มีระบบและช่องทางการรับเรื่องร้องเรียนเกี่ยวกับการทุจริตของหน่วยงาน</w:t>
            </w:r>
          </w:p>
          <w:p w:rsidR="001948D2" w:rsidRPr="00E70150" w:rsidRDefault="001948D2" w:rsidP="00465A62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:rsidR="001948D2" w:rsidRDefault="001948D2">
      <w:pPr>
        <w:rPr>
          <w:rFonts w:ascii="Sarabun" w:eastAsia="Sarabun" w:hAnsi="Sarabun" w:cs="Sarabun"/>
        </w:rPr>
      </w:pPr>
    </w:p>
    <w:sectPr w:rsidR="001948D2">
      <w:pgSz w:w="11906" w:h="16838"/>
      <w:pgMar w:top="992" w:right="991" w:bottom="561" w:left="1560" w:header="431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8D2"/>
    <w:rsid w:val="001948D2"/>
    <w:rsid w:val="00465A62"/>
    <w:rsid w:val="006F672D"/>
    <w:rsid w:val="00E7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FE169F-C858-47F2-A191-910FC32D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A63"/>
    <w:rPr>
      <w:rFonts w:cs="Angsana New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3SOAucWrS+BRqsvJC783FNzt6A==">AMUW2mVfqbuTDIffGHjbYNGLi/X/7Wa9kx4Teiht6PqzgNZvQ9cPIUSo8H1OXdNdfZyDdn9L7FhZR320zAf1tSxwSCFo+XsDO3VmpLgMAdfueoky4JCJ2N9t/crxPVz6hX7+xGYfcEN4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Adcharawan Saengthong</dc:creator>
  <cp:lastModifiedBy>KUNGKING</cp:lastModifiedBy>
  <cp:revision>3</cp:revision>
  <dcterms:created xsi:type="dcterms:W3CDTF">2023-04-25T08:31:00Z</dcterms:created>
  <dcterms:modified xsi:type="dcterms:W3CDTF">2023-04-26T02:54:00Z</dcterms:modified>
</cp:coreProperties>
</file>